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F2" w:rsidRPr="004706F2" w:rsidRDefault="004706F2" w:rsidP="0047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06F2">
        <w:rPr>
          <w:rFonts w:ascii="Times New Roman" w:hAnsi="Times New Roman" w:cs="Times New Roman"/>
          <w:sz w:val="24"/>
          <w:szCs w:val="24"/>
        </w:rPr>
        <w:t>АКТ</w:t>
      </w:r>
    </w:p>
    <w:p w:rsidR="004706F2" w:rsidRPr="004706F2" w:rsidRDefault="004706F2" w:rsidP="0047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>согласования технологической и (или) аварийной брони</w:t>
      </w:r>
    </w:p>
    <w:p w:rsidR="004706F2" w:rsidRPr="004706F2" w:rsidRDefault="004706F2" w:rsidP="0047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 xml:space="preserve">электроснабжения потребителя </w:t>
      </w:r>
      <w:proofErr w:type="gramStart"/>
      <w:r w:rsidRPr="004706F2">
        <w:rPr>
          <w:rFonts w:ascii="Times New Roman" w:hAnsi="Times New Roman" w:cs="Times New Roman"/>
          <w:sz w:val="24"/>
          <w:szCs w:val="24"/>
        </w:rPr>
        <w:t>электрической</w:t>
      </w:r>
      <w:proofErr w:type="gramEnd"/>
    </w:p>
    <w:p w:rsidR="004706F2" w:rsidRPr="004706F2" w:rsidRDefault="004706F2" w:rsidP="00470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>энергии (мощности)</w:t>
      </w:r>
    </w:p>
    <w:p w:rsidR="004706F2" w:rsidRPr="004706F2" w:rsidRDefault="004706F2" w:rsidP="004706F2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>Утверждаю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 xml:space="preserve">Руководитель потребителя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706F2">
        <w:rPr>
          <w:rFonts w:ascii="Times New Roman" w:hAnsi="Times New Roman" w:cs="Times New Roman"/>
          <w:sz w:val="24"/>
          <w:szCs w:val="24"/>
        </w:rPr>
        <w:t xml:space="preserve"> </w:t>
      </w:r>
      <w:r w:rsidR="00603737">
        <w:rPr>
          <w:rFonts w:ascii="Times New Roman" w:hAnsi="Times New Roman" w:cs="Times New Roman"/>
          <w:sz w:val="24"/>
          <w:szCs w:val="24"/>
        </w:rPr>
        <w:t xml:space="preserve">      </w:t>
      </w:r>
      <w:r w:rsidRPr="004706F2">
        <w:rPr>
          <w:rFonts w:ascii="Times New Roman" w:hAnsi="Times New Roman" w:cs="Times New Roman"/>
          <w:sz w:val="24"/>
          <w:szCs w:val="24"/>
        </w:rPr>
        <w:t>Руководитель сетевой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 xml:space="preserve">электрической энергии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037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06F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 xml:space="preserve">_________________/_______________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037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F2">
        <w:rPr>
          <w:rFonts w:ascii="Times New Roman" w:hAnsi="Times New Roman" w:cs="Times New Roman"/>
          <w:sz w:val="24"/>
          <w:szCs w:val="24"/>
        </w:rPr>
        <w:t>_______________/________________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 xml:space="preserve">    (подпись)        (Ф.И.О.)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706F2">
        <w:rPr>
          <w:rFonts w:ascii="Times New Roman" w:hAnsi="Times New Roman" w:cs="Times New Roman"/>
          <w:sz w:val="24"/>
          <w:szCs w:val="24"/>
        </w:rPr>
        <w:t xml:space="preserve"> (подпись)       (Ф.И.О.)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6F2" w:rsidRPr="004706F2" w:rsidRDefault="004706F2" w:rsidP="006037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6F2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706F2" w:rsidRDefault="004706F2" w:rsidP="0060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7420"/>
        <w:gridCol w:w="6521"/>
      </w:tblGrid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Перечень энергопринимающих устройств, подключенных к токоприемникам технологической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Перечень энергопринимающих устройств, подключенных к токоприемникам аварийной брони, с указанием адресов места расположения соответствующих энергопринимающих устройств и наименованием питающих их линий электропередачи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Номер и дата заключения договора оказания услуг по передаче электрической энергии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и телефон):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технического руководителя (главного инженера)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 xml:space="preserve"> за электрохозяйство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дежурного работника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дежурного по подстанции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Сменность работы потребителя (фактическая)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Нагрузка, тыс. кВт: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по замеру в зимний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по замеру в летний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электропотребление, тыс. </w:t>
            </w:r>
            <w:proofErr w:type="spell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по замеру в зимний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по замеру в летний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электрической энергии (мощности) в нерабочие (праздничные) дни, тыс. </w:t>
            </w:r>
            <w:proofErr w:type="spell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Величина аварийной брони электроснабжения, тыс. кВт: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06F2" w:rsidTr="0060373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Наличие средств дистанционного управления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06F2" w:rsidRDefault="00470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К настоящему акту прилагается принципиальная однолинейная электрическая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 xml:space="preserve">схема электроснабжения объекта (объектов) 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>п</w:t>
      </w:r>
      <w:r w:rsidRPr="00603737">
        <w:rPr>
          <w:rFonts w:ascii="Times New Roman" w:hAnsi="Times New Roman" w:cs="Times New Roman"/>
          <w:i/>
          <w:sz w:val="24"/>
          <w:szCs w:val="24"/>
        </w:rPr>
        <w:t>отребителя в нормальном режиме с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указанием: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а) границ эксплуатационной ответственности между потребителем и сетевой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организацией;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б)  линий  электропередачи  и  оборудования,  по которым осуществляется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внешнее  электроснабжение  электроустановок  потребителя,  с  указанием  их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диспетчерских наименований и длительно допустимых токовых нагрузок;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в)  линии  электропередачи и оборудование (с указанием их диспетчерских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наименований  и  длительно  допустимых  токовых нагрузок), образующие схему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внутреннего   электроснабжения  электроустановок  потребителя,  по  которым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возможно  резервирование  электроснабжения  электроустановок потребителя от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внешних источников электроснабжения;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г) нормальное положение коммутационных аппаратов (включено, отключено),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посредством  которых  возможно  изменение  электрических схем внутреннего и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внешнего электроснабжения;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t xml:space="preserve">    д)  наличие  устройств  автоматического  включения резерва (с указанием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одностороннего или двустороннего его действия);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73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е)    токоприемников    технологической   и   (или)   аварийной   брони</w:t>
      </w:r>
      <w:r w:rsidR="00603737" w:rsidRPr="006037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i/>
          <w:sz w:val="24"/>
          <w:szCs w:val="24"/>
        </w:rPr>
        <w:t>электроснабжения потребителя.</w:t>
      </w:r>
    </w:p>
    <w:p w:rsidR="004706F2" w:rsidRDefault="004706F2">
      <w:pPr>
        <w:pStyle w:val="ConsPlusNonformat"/>
      </w:pPr>
    </w:p>
    <w:p w:rsidR="004706F2" w:rsidRPr="004706F2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4706F2">
        <w:rPr>
          <w:rFonts w:ascii="Times New Roman" w:hAnsi="Times New Roman" w:cs="Times New Roman"/>
          <w:sz w:val="24"/>
          <w:szCs w:val="24"/>
        </w:rPr>
        <w:t>Раздел II. ТЕХНИЧЕСКИЕ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6F2">
        <w:rPr>
          <w:rFonts w:ascii="Times New Roman" w:hAnsi="Times New Roman" w:cs="Times New Roman"/>
          <w:sz w:val="24"/>
          <w:szCs w:val="24"/>
        </w:rPr>
        <w:t>ЭЛЕКТРОСНАБЖЕНИЯ ПОТРЕБИТЕЛЯ</w:t>
      </w:r>
    </w:p>
    <w:p w:rsidR="004706F2" w:rsidRDefault="004706F2">
      <w:pPr>
        <w:pStyle w:val="ConsPlusNonformat"/>
      </w:pPr>
    </w:p>
    <w:p w:rsidR="004706F2" w:rsidRPr="00603737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Часть 1. Таблица</w:t>
      </w:r>
    </w:p>
    <w:p w:rsidR="004706F2" w:rsidRDefault="00470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"/>
        <w:gridCol w:w="1186"/>
        <w:gridCol w:w="1365"/>
        <w:gridCol w:w="993"/>
        <w:gridCol w:w="1231"/>
        <w:gridCol w:w="1232"/>
        <w:gridCol w:w="1231"/>
        <w:gridCol w:w="1232"/>
        <w:gridCol w:w="1231"/>
        <w:gridCol w:w="1232"/>
        <w:gridCol w:w="1231"/>
        <w:gridCol w:w="1232"/>
      </w:tblGrid>
      <w:tr w:rsidR="004706F2">
        <w:trPr>
          <w:tblCellSpacing w:w="5" w:type="nil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Нагрузка линии в нормальном режиме работы, кВт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Аварийная броня электроснабжения</w:t>
            </w:r>
          </w:p>
        </w:tc>
        <w:tc>
          <w:tcPr>
            <w:tcW w:w="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Технологическая броня электроснабжения</w:t>
            </w:r>
          </w:p>
        </w:tc>
      </w:tr>
      <w:tr w:rsidR="004706F2">
        <w:trPr>
          <w:tblCellSpacing w:w="5" w:type="nil"/>
        </w:trPr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Перечень токоприемников аварийной брони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токоприемников аварийной брони, кВт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Сроки сокращения электроснабжения до уровня аварийной брони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Перечень токоприемников технологической брони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времени, необходимого для завершения технологического процесса, цикла производства, час.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4706F2">
        <w:trPr>
          <w:tblCellSpacing w:w="5" w:type="nil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4706F2">
        <w:trPr>
          <w:tblCellSpacing w:w="5" w:type="nil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2">
        <w:trPr>
          <w:tblCellSpacing w:w="5" w:type="nil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F2" w:rsidRPr="00603737" w:rsidRDefault="0047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6F2" w:rsidRDefault="00470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06F2" w:rsidRPr="00603737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Часть 2</w:t>
      </w:r>
    </w:p>
    <w:p w:rsidR="004706F2" w:rsidRPr="00603737" w:rsidRDefault="00470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1.    При    возникновении     или     угрозе    возникновения    аварийных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>электроэнергетических  режимов  могут  быть немедленно отключены с питающих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>центров сетевой организации: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питающие линии N _____________________.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lastRenderedPageBreak/>
        <w:t>2. Питающие линии N _____________________ могут быть  отключены  на  время,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>указанное в графе 12.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3. Питающие линии N _____________________ могут быть отключены по истечении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>времени, указанного в графе 11.</w:t>
      </w:r>
    </w:p>
    <w:p w:rsidR="004706F2" w:rsidRP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4. По  требованию сетевой  организации  потребитель  немедленно  отключает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>________ кВт из ________ точек.</w:t>
      </w:r>
    </w:p>
    <w:p w:rsidR="00603737" w:rsidRDefault="004706F2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737">
        <w:rPr>
          <w:rFonts w:ascii="Times New Roman" w:hAnsi="Times New Roman" w:cs="Times New Roman"/>
          <w:sz w:val="24"/>
          <w:szCs w:val="24"/>
        </w:rPr>
        <w:t>5. Использование имеющихся в  работе  устройств  автоматического  включения</w:t>
      </w:r>
      <w:r w:rsidR="00603737">
        <w:rPr>
          <w:rFonts w:ascii="Times New Roman" w:hAnsi="Times New Roman" w:cs="Times New Roman"/>
          <w:sz w:val="24"/>
          <w:szCs w:val="24"/>
        </w:rPr>
        <w:t xml:space="preserve"> </w:t>
      </w:r>
      <w:r w:rsidRPr="00603737">
        <w:rPr>
          <w:rFonts w:ascii="Times New Roman" w:hAnsi="Times New Roman" w:cs="Times New Roman"/>
          <w:sz w:val="24"/>
          <w:szCs w:val="24"/>
        </w:rPr>
        <w:t xml:space="preserve">резерва: </w:t>
      </w:r>
    </w:p>
    <w:p w:rsidR="00603737" w:rsidRDefault="00603737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6F2" w:rsidRPr="00603737">
        <w:rPr>
          <w:rFonts w:ascii="Times New Roman" w:hAnsi="Times New Roman" w:cs="Times New Roman"/>
          <w:sz w:val="24"/>
          <w:szCs w:val="24"/>
        </w:rPr>
        <w:t xml:space="preserve">разрешено _________; </w:t>
      </w:r>
    </w:p>
    <w:p w:rsidR="004706F2" w:rsidRPr="00603737" w:rsidRDefault="00603737" w:rsidP="006037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06F2" w:rsidRPr="00603737">
        <w:rPr>
          <w:rFonts w:ascii="Times New Roman" w:hAnsi="Times New Roman" w:cs="Times New Roman"/>
          <w:sz w:val="24"/>
          <w:szCs w:val="24"/>
        </w:rPr>
        <w:t>запрещено ____________.</w:t>
      </w:r>
    </w:p>
    <w:p w:rsidR="004706F2" w:rsidRPr="00603737" w:rsidRDefault="00470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6F2" w:rsidRDefault="00470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06F2" w:rsidRDefault="000E27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="004706F2">
          <w:rPr>
            <w:rFonts w:ascii="Calibri" w:hAnsi="Calibri" w:cs="Calibri"/>
            <w:i/>
            <w:iCs/>
            <w:color w:val="0000FF"/>
          </w:rPr>
          <w:br/>
          <w:t xml:space="preserve">Приказ Минэнерго России от 06.06.2013 N 290 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 </w:t>
        </w:r>
        <w:r w:rsidR="004706F2">
          <w:rPr>
            <w:rFonts w:ascii="Calibri" w:hAnsi="Calibri" w:cs="Calibri"/>
            <w:i/>
            <w:iCs/>
            <w:color w:val="0000FF"/>
          </w:rPr>
          <w:br/>
        </w:r>
      </w:hyperlink>
    </w:p>
    <w:p w:rsidR="00BF3FAA" w:rsidRDefault="00BF3FAA"/>
    <w:sectPr w:rsidR="00BF3FAA" w:rsidSect="0039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F2"/>
    <w:rsid w:val="00040B5A"/>
    <w:rsid w:val="00091A62"/>
    <w:rsid w:val="000B114B"/>
    <w:rsid w:val="000C1F94"/>
    <w:rsid w:val="000E2711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06F2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03737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C1B3E095640E822C2D237D0738194D41DC237A8E074404D495440ECD7A1FA42EE651A4DD5C303bFf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82B4-2775-4275-89C8-C026544D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2</cp:revision>
  <dcterms:created xsi:type="dcterms:W3CDTF">2017-11-08T13:18:00Z</dcterms:created>
  <dcterms:modified xsi:type="dcterms:W3CDTF">2017-11-08T13:18:00Z</dcterms:modified>
</cp:coreProperties>
</file>